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72C" w:rsidRDefault="00B5272C">
      <w:pPr>
        <w:jc w:val="left"/>
        <w:rPr>
          <w:b/>
          <w:sz w:val="36"/>
          <w:szCs w:val="36"/>
          <w:u w:val="single"/>
        </w:rPr>
      </w:pPr>
    </w:p>
    <w:p w:rsidR="00B5272C" w:rsidRDefault="0085214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Jsme tu pro Vás i po pandemii</w:t>
      </w:r>
    </w:p>
    <w:p w:rsidR="00B5272C" w:rsidRDefault="00852147">
      <w:pPr>
        <w:jc w:val="center"/>
        <w:rPr>
          <w:sz w:val="48"/>
          <w:szCs w:val="48"/>
        </w:rPr>
      </w:pPr>
      <w:r>
        <w:rPr>
          <w:sz w:val="36"/>
          <w:szCs w:val="36"/>
        </w:rPr>
        <w:t>Terénní programy v regionu MAS Zálabí</w:t>
      </w:r>
    </w:p>
    <w:p w:rsidR="00B5272C" w:rsidRDefault="00852147">
      <w:pPr>
        <w:jc w:val="left"/>
        <w:rPr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87240" cy="29002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40" cy="290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Kde</w:t>
      </w:r>
      <w:r>
        <w:rPr>
          <w:b/>
          <w:sz w:val="36"/>
          <w:szCs w:val="36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 obcích regionu MAS Zálabí</w:t>
      </w:r>
    </w:p>
    <w:p w:rsidR="00B5272C" w:rsidRDefault="00852147">
      <w:pPr>
        <w:jc w:val="left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114300" distB="114300" distL="114300" distR="114300">
            <wp:extent cx="485348" cy="390525"/>
            <wp:effectExtent l="0" t="0" r="0" b="0"/>
            <wp:docPr id="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34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Kdy:</w:t>
      </w:r>
      <w:r>
        <w:rPr>
          <w:sz w:val="28"/>
          <w:szCs w:val="28"/>
        </w:rPr>
        <w:t xml:space="preserve"> k zastižení jsme každý pracovní den od 9:00 - 17:00</w:t>
      </w:r>
    </w:p>
    <w:p w:rsidR="00B5272C" w:rsidRDefault="00852147">
      <w:pPr>
        <w:jc w:val="left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>
            <wp:extent cx="362267" cy="36195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267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Kontakty</w:t>
      </w:r>
      <w:r>
        <w:rPr>
          <w:b/>
          <w:sz w:val="36"/>
          <w:szCs w:val="36"/>
        </w:rPr>
        <w:t>:</w:t>
      </w:r>
      <w:r>
        <w:rPr>
          <w:sz w:val="28"/>
          <w:szCs w:val="28"/>
        </w:rPr>
        <w:t xml:space="preserve"> e-mail:</w:t>
      </w:r>
      <w:r>
        <w:rPr>
          <w:b/>
          <w:sz w:val="36"/>
          <w:szCs w:val="36"/>
        </w:rPr>
        <w:t xml:space="preserve"> </w:t>
      </w:r>
      <w:hyperlink r:id="rId10">
        <w:r>
          <w:rPr>
            <w:color w:val="1155CC"/>
            <w:sz w:val="28"/>
            <w:szCs w:val="28"/>
            <w:u w:val="single"/>
          </w:rPr>
          <w:t>tsp@prostor-plus.cz</w:t>
        </w:r>
      </w:hyperlink>
      <w:r>
        <w:rPr>
          <w:sz w:val="28"/>
          <w:szCs w:val="28"/>
        </w:rPr>
        <w:t xml:space="preserve">, </w:t>
      </w:r>
    </w:p>
    <w:p w:rsidR="00B5272C" w:rsidRDefault="00852147">
      <w:pPr>
        <w:ind w:firstLine="72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tel.: Mgr. Ondřej Nešetřil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720 992 124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sz w:val="28"/>
          <w:szCs w:val="28"/>
        </w:rPr>
        <w:t>Mgr.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Jitka Plachá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733 738 347 </w:t>
      </w:r>
    </w:p>
    <w:p w:rsidR="00B5272C" w:rsidRDefault="00852147">
      <w:pPr>
        <w:jc w:val="left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50915" cy="35091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15" cy="35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S čím Vám můžeme pomoci</w:t>
      </w:r>
      <w:r>
        <w:rPr>
          <w:b/>
          <w:sz w:val="28"/>
          <w:szCs w:val="28"/>
        </w:rPr>
        <w:t>:</w:t>
      </w:r>
    </w:p>
    <w:p w:rsidR="00B5272C" w:rsidRDefault="008521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Cítíte se sami? Je toho na Vás moc? Nacházíte se v tíživé životní situaci? Rádi Vás vyslechneme, poradíme, pomůžeme. Zavolejte. </w:t>
      </w:r>
    </w:p>
    <w:p w:rsidR="00B5272C" w:rsidRDefault="00B527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ind w:left="720"/>
        <w:jc w:val="left"/>
        <w:rPr>
          <w:sz w:val="28"/>
          <w:szCs w:val="28"/>
        </w:rPr>
      </w:pPr>
    </w:p>
    <w:p w:rsidR="00B5272C" w:rsidRDefault="00852147">
      <w:pPr>
        <w:widowControl w:val="0"/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ind w:left="708"/>
        <w:rPr>
          <w:sz w:val="28"/>
          <w:szCs w:val="28"/>
        </w:rPr>
      </w:pPr>
      <w:r>
        <w:rPr>
          <w:i/>
          <w:sz w:val="24"/>
          <w:szCs w:val="24"/>
        </w:rPr>
        <w:t>(Pokud řešíte např.: nedostačující příjmy, dluhy, ztrátu zaměstnání, špatný stav bydlení, potíže se zaměstnavatelem, závislost, konflikty se sousedy, zákonem...)</w:t>
      </w:r>
    </w:p>
    <w:p w:rsidR="00B5272C" w:rsidRDefault="00B527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jc w:val="left"/>
        <w:rPr>
          <w:sz w:val="28"/>
          <w:szCs w:val="28"/>
        </w:rPr>
      </w:pPr>
    </w:p>
    <w:p w:rsidR="00B5272C" w:rsidRDefault="00852147">
      <w:pPr>
        <w:widowControl w:val="0"/>
        <w:numPr>
          <w:ilvl w:val="0"/>
          <w:numId w:val="1"/>
        </w:numP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Nemáte dostatek financí na základní potraviny? Nabízíme Vám naši potravinovou pomoc.</w:t>
      </w:r>
    </w:p>
    <w:p w:rsidR="00B5272C" w:rsidRDefault="008521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72C" w:rsidRDefault="00B527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jc w:val="left"/>
        <w:rPr>
          <w:sz w:val="28"/>
          <w:szCs w:val="28"/>
        </w:rPr>
      </w:pPr>
    </w:p>
    <w:p w:rsidR="00B5272C" w:rsidRDefault="00B527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ind w:left="720"/>
        <w:jc w:val="left"/>
        <w:rPr>
          <w:sz w:val="28"/>
          <w:szCs w:val="28"/>
        </w:rPr>
      </w:pPr>
    </w:p>
    <w:p w:rsidR="00B5272C" w:rsidRDefault="008521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2880"/>
          <w:tab w:val="left" w:pos="3420"/>
          <w:tab w:val="left" w:pos="3780"/>
          <w:tab w:val="left" w:pos="5040"/>
          <w:tab w:val="right" w:pos="5220"/>
          <w:tab w:val="left" w:pos="5760"/>
          <w:tab w:val="left" w:pos="6840"/>
          <w:tab w:val="left" w:pos="7380"/>
        </w:tabs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Služba je poskytována bezplatně.</w:t>
      </w:r>
    </w:p>
    <w:sectPr w:rsidR="00B5272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993" w:left="1418" w:header="567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2147" w:rsidRDefault="00852147">
      <w:pPr>
        <w:spacing w:after="0"/>
      </w:pPr>
      <w:r>
        <w:separator/>
      </w:r>
    </w:p>
  </w:endnote>
  <w:endnote w:type="continuationSeparator" w:id="0">
    <w:p w:rsidR="00852147" w:rsidRDefault="00852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72C" w:rsidRDefault="00B5272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70" w:type="dxa"/>
      <w:tblInd w:w="0" w:type="dxa"/>
      <w:tblLayout w:type="fixed"/>
      <w:tblLook w:val="0400" w:firstRow="0" w:lastRow="0" w:firstColumn="0" w:lastColumn="0" w:noHBand="0" w:noVBand="1"/>
    </w:tblPr>
    <w:tblGrid>
      <w:gridCol w:w="20"/>
      <w:gridCol w:w="9030"/>
      <w:gridCol w:w="20"/>
    </w:tblGrid>
    <w:tr w:rsidR="00B5272C">
      <w:tc>
        <w:tcPr>
          <w:tcW w:w="9070" w:type="dxa"/>
          <w:gridSpan w:val="3"/>
          <w:shd w:val="clear" w:color="auto" w:fill="auto"/>
          <w:vAlign w:val="center"/>
        </w:tcPr>
        <w:p w:rsidR="00B5272C" w:rsidRDefault="00B527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left"/>
            <w:rPr>
              <w:color w:val="080808"/>
              <w:sz w:val="20"/>
              <w:szCs w:val="20"/>
            </w:rPr>
          </w:pPr>
        </w:p>
      </w:tc>
    </w:tr>
    <w:tr w:rsidR="00B5272C">
      <w:tc>
        <w:tcPr>
          <w:tcW w:w="20" w:type="dxa"/>
          <w:shd w:val="clear" w:color="auto" w:fill="auto"/>
          <w:vAlign w:val="center"/>
        </w:tcPr>
        <w:p w:rsidR="00B5272C" w:rsidRDefault="00B527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left"/>
            <w:rPr>
              <w:color w:val="080808"/>
              <w:sz w:val="20"/>
              <w:szCs w:val="20"/>
            </w:rPr>
          </w:pPr>
        </w:p>
      </w:tc>
      <w:tc>
        <w:tcPr>
          <w:tcW w:w="9030" w:type="dxa"/>
          <w:shd w:val="clear" w:color="auto" w:fill="auto"/>
          <w:vAlign w:val="center"/>
        </w:tcPr>
        <w:p w:rsidR="00B5272C" w:rsidRDefault="0085214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center"/>
            <w:rPr>
              <w:color w:val="080808"/>
              <w:sz w:val="20"/>
              <w:szCs w:val="20"/>
            </w:rPr>
          </w:pPr>
          <w:r>
            <w:rPr>
              <w:noProof/>
              <w:color w:val="080808"/>
              <w:sz w:val="20"/>
              <w:szCs w:val="20"/>
            </w:rPr>
            <w:drawing>
              <wp:inline distT="0" distB="0" distL="0" distR="0">
                <wp:extent cx="6120130" cy="65849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658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shd w:val="clear" w:color="auto" w:fill="auto"/>
          <w:vAlign w:val="center"/>
        </w:tcPr>
        <w:p w:rsidR="00B5272C" w:rsidRDefault="00B527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right"/>
            <w:rPr>
              <w:color w:val="080808"/>
              <w:sz w:val="20"/>
              <w:szCs w:val="20"/>
            </w:rPr>
          </w:pPr>
        </w:p>
      </w:tc>
    </w:tr>
  </w:tbl>
  <w:p w:rsidR="00B5272C" w:rsidRDefault="00B52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72C" w:rsidRDefault="00B5272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070" w:type="dxa"/>
      <w:tblInd w:w="0" w:type="dxa"/>
      <w:tblLayout w:type="fixed"/>
      <w:tblLook w:val="0400" w:firstRow="0" w:lastRow="0" w:firstColumn="0" w:lastColumn="0" w:noHBand="0" w:noVBand="1"/>
    </w:tblPr>
    <w:tblGrid>
      <w:gridCol w:w="3025"/>
      <w:gridCol w:w="3024"/>
      <w:gridCol w:w="3021"/>
    </w:tblGrid>
    <w:tr w:rsidR="00B5272C">
      <w:tc>
        <w:tcPr>
          <w:tcW w:w="9070" w:type="dxa"/>
          <w:gridSpan w:val="3"/>
          <w:shd w:val="clear" w:color="auto" w:fill="auto"/>
          <w:vAlign w:val="center"/>
        </w:tcPr>
        <w:p w:rsidR="00B5272C" w:rsidRDefault="0085214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5272C">
      <w:tc>
        <w:tcPr>
          <w:tcW w:w="3025" w:type="dxa"/>
          <w:shd w:val="clear" w:color="auto" w:fill="auto"/>
          <w:vAlign w:val="center"/>
        </w:tcPr>
        <w:p w:rsidR="00B5272C" w:rsidRDefault="00B5272C">
          <w:pPr>
            <w:tabs>
              <w:tab w:val="center" w:pos="4536"/>
              <w:tab w:val="right" w:pos="9072"/>
            </w:tabs>
            <w:spacing w:after="60"/>
            <w:rPr>
              <w:color w:val="080808"/>
              <w:sz w:val="20"/>
              <w:szCs w:val="20"/>
            </w:rPr>
          </w:pPr>
        </w:p>
      </w:tc>
      <w:tc>
        <w:tcPr>
          <w:tcW w:w="3024" w:type="dxa"/>
          <w:shd w:val="clear" w:color="auto" w:fill="auto"/>
          <w:vAlign w:val="center"/>
        </w:tcPr>
        <w:p w:rsidR="00B5272C" w:rsidRDefault="00B527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3021" w:type="dxa"/>
          <w:shd w:val="clear" w:color="auto" w:fill="auto"/>
          <w:vAlign w:val="center"/>
        </w:tcPr>
        <w:p w:rsidR="00B5272C" w:rsidRDefault="00852147">
          <w:pPr>
            <w:spacing w:before="60" w:after="60"/>
            <w:ind w:left="57" w:right="57"/>
            <w:jc w:val="right"/>
            <w:rPr>
              <w:color w:val="080808"/>
              <w:sz w:val="20"/>
              <w:szCs w:val="20"/>
            </w:rPr>
          </w:pPr>
          <w:r>
            <w:rPr>
              <w:noProof/>
              <w:color w:val="080808"/>
              <w:sz w:val="20"/>
              <w:szCs w:val="20"/>
            </w:rPr>
            <w:drawing>
              <wp:inline distT="114300" distB="114300" distL="114300" distR="114300">
                <wp:extent cx="1381125" cy="247650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5272C" w:rsidRDefault="00B52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2147" w:rsidRDefault="00852147">
      <w:pPr>
        <w:spacing w:after="0"/>
      </w:pPr>
      <w:r>
        <w:separator/>
      </w:r>
    </w:p>
  </w:footnote>
  <w:footnote w:type="continuationSeparator" w:id="0">
    <w:p w:rsidR="00852147" w:rsidRDefault="00852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72C" w:rsidRDefault="00B52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  <w:p w:rsidR="00B5272C" w:rsidRDefault="00B52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72C" w:rsidRDefault="0085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2708581" cy="561439"/>
          <wp:effectExtent l="0" t="0" r="0" b="0"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581" cy="561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t xml:space="preserve">                        </w:t>
    </w:r>
    <w:r>
      <w:rPr>
        <w:noProof/>
      </w:rPr>
      <w:drawing>
        <wp:inline distT="114300" distB="114300" distL="114300" distR="114300">
          <wp:extent cx="778646" cy="525831"/>
          <wp:effectExtent l="0" t="0" r="0" b="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46" cy="525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272C" w:rsidRDefault="00B52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77C7D"/>
    <w:multiLevelType w:val="multilevel"/>
    <w:tmpl w:val="402EA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C"/>
    <w:rsid w:val="00852147"/>
    <w:rsid w:val="00B5272C"/>
    <w:rsid w:val="00D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39F5-996B-4EC0-98CA-B632C83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360"/>
      <w:ind w:left="851" w:hanging="851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20" w:after="110"/>
      <w:ind w:left="851" w:hanging="851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110"/>
      <w:ind w:left="851" w:hanging="851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60" w:after="110"/>
      <w:ind w:left="1247" w:hanging="1247"/>
      <w:outlineLvl w:val="3"/>
    </w:pPr>
    <w:rPr>
      <w:b/>
      <w:sz w:val="26"/>
      <w:szCs w:val="2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110"/>
      <w:ind w:left="1247" w:hanging="1247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20" w:after="110"/>
      <w:ind w:left="1247" w:hanging="1247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312" w:lineRule="auto"/>
      <w:jc w:val="left"/>
    </w:pPr>
    <w:rPr>
      <w:b/>
      <w:smallCaps/>
      <w:sz w:val="64"/>
      <w:szCs w:val="64"/>
    </w:rPr>
  </w:style>
  <w:style w:type="paragraph" w:styleId="Podnadpis">
    <w:name w:val="Subtitle"/>
    <w:basedOn w:val="Normln"/>
    <w:next w:val="Normln"/>
    <w:uiPriority w:val="11"/>
    <w:qFormat/>
    <w:pPr>
      <w:ind w:left="113"/>
      <w:jc w:val="left"/>
    </w:pPr>
    <w:rPr>
      <w:b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sp@prostor-plu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Tetov</dc:creator>
  <cp:lastModifiedBy>Tetov</cp:lastModifiedBy>
  <cp:revision>2</cp:revision>
  <dcterms:created xsi:type="dcterms:W3CDTF">2020-06-22T09:08:00Z</dcterms:created>
  <dcterms:modified xsi:type="dcterms:W3CDTF">2020-06-22T09:08:00Z</dcterms:modified>
</cp:coreProperties>
</file>